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76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5082"/>
      </w:tblGrid>
      <w:tr w:rsidR="005017E2" w:rsidRPr="007112B2" w14:paraId="547F0E62" w14:textId="77777777" w:rsidTr="00F64C07">
        <w:trPr>
          <w:trHeight w:val="966"/>
        </w:trPr>
        <w:tc>
          <w:tcPr>
            <w:tcW w:w="4685" w:type="dxa"/>
            <w:tcBorders>
              <w:right w:val="single" w:sz="4" w:space="0" w:color="auto"/>
            </w:tcBorders>
          </w:tcPr>
          <w:p w14:paraId="0D83F1BA" w14:textId="77777777" w:rsidR="005017E2" w:rsidRDefault="005017E2" w:rsidP="00F64C07">
            <w:pPr>
              <w:pStyle w:val="Header"/>
            </w:pPr>
            <w:r w:rsidRPr="003F6E03">
              <w:rPr>
                <w:noProof/>
              </w:rPr>
              <w:drawing>
                <wp:inline distT="0" distB="0" distL="0" distR="0" wp14:anchorId="29579F11" wp14:editId="217E245F">
                  <wp:extent cx="2328029" cy="604157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96" cy="66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tcBorders>
              <w:left w:val="single" w:sz="4" w:space="0" w:color="auto"/>
            </w:tcBorders>
          </w:tcPr>
          <w:p w14:paraId="4462196E" w14:textId="77777777" w:rsidR="001A6E63" w:rsidRDefault="005017E2" w:rsidP="00F64C07">
            <w:pPr>
              <w:pStyle w:val="Header"/>
              <w:ind w:firstLine="0"/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 xml:space="preserve">Faculty Development Opportunities </w:t>
            </w:r>
          </w:p>
          <w:p w14:paraId="19DD291D" w14:textId="0E61435E" w:rsidR="005017E2" w:rsidRPr="00112512" w:rsidRDefault="005017E2" w:rsidP="00F64C07">
            <w:pPr>
              <w:pStyle w:val="Header"/>
              <w:ind w:firstLine="0"/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Spring 2020</w:t>
            </w:r>
            <w:r w:rsidRPr="00112512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 xml:space="preserve"> </w:t>
            </w:r>
          </w:p>
        </w:tc>
      </w:tr>
    </w:tbl>
    <w:p w14:paraId="08EE3C39" w14:textId="368910C7" w:rsidR="00C32515" w:rsidRDefault="00C32515"/>
    <w:p w14:paraId="2DC0282F" w14:textId="24FB4B8C" w:rsidR="00FC4013" w:rsidRDefault="00FC4013" w:rsidP="001A6E63">
      <w:pPr>
        <w:pStyle w:val="NormalWeb"/>
        <w:shd w:val="clear" w:color="auto" w:fill="FFFFFF"/>
        <w:spacing w:before="0" w:beforeAutospacing="0" w:after="150" w:afterAutospacing="0"/>
        <w:rPr>
          <w:rFonts w:ascii="Helvetica Neue" w:hAnsi="Helvetica Neue"/>
          <w:color w:val="565656"/>
          <w:sz w:val="21"/>
          <w:szCs w:val="21"/>
        </w:rPr>
      </w:pPr>
      <w:r>
        <w:rPr>
          <w:rFonts w:ascii="Helvetica Neue" w:hAnsi="Helvetica Neue"/>
          <w:color w:val="565656"/>
          <w:sz w:val="21"/>
          <w:szCs w:val="21"/>
        </w:rPr>
        <w:t xml:space="preserve">The Center for Equity and Excellence in Teaching and Learning offers a range of faculty development offerings. This page outlines the individual learning outcomes for the </w:t>
      </w:r>
      <w:hyperlink r:id="rId6" w:history="1">
        <w:r w:rsidRPr="00FC4013">
          <w:rPr>
            <w:rStyle w:val="Hyperlink"/>
            <w:rFonts w:ascii="Helvetica Neue" w:hAnsi="Helvetica Neue"/>
            <w:sz w:val="21"/>
            <w:szCs w:val="21"/>
          </w:rPr>
          <w:t>Quality Learning and Teaching (QLT) Online Teaching Lab</w:t>
        </w:r>
      </w:hyperlink>
      <w:r>
        <w:rPr>
          <w:rFonts w:ascii="Helvetica Neue" w:hAnsi="Helvetica Neue"/>
          <w:color w:val="565656"/>
          <w:sz w:val="21"/>
          <w:szCs w:val="21"/>
        </w:rPr>
        <w:t xml:space="preserve"> and the </w:t>
      </w:r>
      <w:hyperlink r:id="rId7" w:history="1">
        <w:r w:rsidRPr="00FC4013">
          <w:rPr>
            <w:rStyle w:val="Hyperlink"/>
            <w:rFonts w:ascii="Helvetica Neue" w:hAnsi="Helvetica Neue"/>
            <w:sz w:val="21"/>
            <w:szCs w:val="21"/>
          </w:rPr>
          <w:t>CEETL Keep Teaching Videos and Resources</w:t>
        </w:r>
      </w:hyperlink>
      <w:r>
        <w:rPr>
          <w:rFonts w:ascii="Helvetica Neue" w:hAnsi="Helvetica Neue"/>
          <w:color w:val="565656"/>
          <w:sz w:val="21"/>
          <w:szCs w:val="21"/>
        </w:rPr>
        <w:t>.</w:t>
      </w:r>
    </w:p>
    <w:p w14:paraId="6AD6338C" w14:textId="5335E1C1" w:rsidR="001A6E63" w:rsidRDefault="00FC4013" w:rsidP="001A6E63">
      <w:pPr>
        <w:pStyle w:val="NormalWeb"/>
        <w:shd w:val="clear" w:color="auto" w:fill="FFFFFF"/>
        <w:spacing w:before="0" w:beforeAutospacing="0" w:after="150" w:afterAutospacing="0"/>
        <w:rPr>
          <w:rFonts w:ascii="Helvetica Neue" w:hAnsi="Helvetica Neue"/>
          <w:color w:val="565656"/>
          <w:sz w:val="21"/>
          <w:szCs w:val="21"/>
        </w:rPr>
      </w:pPr>
      <w:r>
        <w:rPr>
          <w:rFonts w:ascii="Helvetica Neue" w:hAnsi="Helvetica Neue"/>
          <w:color w:val="565656"/>
          <w:sz w:val="21"/>
          <w:szCs w:val="21"/>
        </w:rPr>
        <w:t>More</w:t>
      </w:r>
      <w:r w:rsidR="001A6E63">
        <w:rPr>
          <w:rFonts w:ascii="Helvetica Neue" w:hAnsi="Helvetica Neue"/>
          <w:color w:val="565656"/>
          <w:sz w:val="21"/>
          <w:szCs w:val="21"/>
        </w:rPr>
        <w:t xml:space="preserve"> professional development opportunities will be announced shortly, so check the </w:t>
      </w:r>
      <w:hyperlink r:id="rId8" w:history="1">
        <w:r w:rsidR="001A6E63" w:rsidRPr="00571605">
          <w:rPr>
            <w:rStyle w:val="Hyperlink"/>
            <w:rFonts w:ascii="Helvetica Neue" w:hAnsi="Helvetica Neue"/>
            <w:sz w:val="21"/>
            <w:szCs w:val="21"/>
          </w:rPr>
          <w:t>CEETL home page</w:t>
        </w:r>
      </w:hyperlink>
      <w:r w:rsidR="001A6E63">
        <w:rPr>
          <w:rFonts w:ascii="Helvetica Neue" w:hAnsi="Helvetica Neue"/>
          <w:color w:val="565656"/>
          <w:sz w:val="21"/>
          <w:szCs w:val="21"/>
        </w:rPr>
        <w:t xml:space="preserve"> often!</w:t>
      </w:r>
    </w:p>
    <w:p w14:paraId="15EE9500" w14:textId="77777777" w:rsidR="001A6E63" w:rsidRPr="001A6E63" w:rsidRDefault="001A6E63" w:rsidP="001A6E63"/>
    <w:p w14:paraId="3F190FCB" w14:textId="7F6D5EF9" w:rsidR="005017E2" w:rsidRPr="005E4DCD" w:rsidRDefault="005017E2" w:rsidP="001A6E63">
      <w:pPr>
        <w:pStyle w:val="Heading2"/>
        <w:pBdr>
          <w:bottom w:val="single" w:sz="8" w:space="1" w:color="7F7F7F" w:themeColor="text1" w:themeTint="80"/>
        </w:pBdr>
        <w:rPr>
          <w:b/>
        </w:rPr>
      </w:pPr>
      <w:r>
        <w:rPr>
          <w:b/>
        </w:rPr>
        <w:t>I</w:t>
      </w:r>
      <w:r w:rsidRPr="00D240B3">
        <w:rPr>
          <w:b/>
        </w:rPr>
        <w:t xml:space="preserve">. </w:t>
      </w:r>
      <w:r>
        <w:rPr>
          <w:b/>
        </w:rPr>
        <w:t>QLT Online Teaching Lab</w:t>
      </w:r>
      <w:r w:rsidR="00FC4013">
        <w:rPr>
          <w:b/>
        </w:rPr>
        <w:t xml:space="preserve"> Learning Outcomes</w:t>
      </w:r>
    </w:p>
    <w:p w14:paraId="60C83EDD" w14:textId="77777777" w:rsidR="00C32515" w:rsidRPr="00C32515" w:rsidRDefault="00C32515" w:rsidP="00C32515"/>
    <w:tbl>
      <w:tblPr>
        <w:tblW w:w="0" w:type="auto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1"/>
        <w:gridCol w:w="6849"/>
      </w:tblGrid>
      <w:tr w:rsidR="00C32515" w:rsidRPr="00C32515" w14:paraId="06D51A9D" w14:textId="77777777" w:rsidTr="005017E2">
        <w:tc>
          <w:tcPr>
            <w:tcW w:w="0" w:type="auto"/>
            <w:shd w:val="clear" w:color="auto" w:fill="261C7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207DAC" w14:textId="77777777" w:rsidR="00C32515" w:rsidRPr="00C32515" w:rsidRDefault="00C32515" w:rsidP="00C32515">
            <w:r w:rsidRPr="00C32515">
              <w:rPr>
                <w:b/>
                <w:bCs/>
              </w:rPr>
              <w:t>Online Teaching Lab Section</w:t>
            </w:r>
          </w:p>
          <w:p w14:paraId="62822412" w14:textId="77777777" w:rsidR="00C32515" w:rsidRPr="00C32515" w:rsidRDefault="00C32515" w:rsidP="00C32515"/>
        </w:tc>
        <w:tc>
          <w:tcPr>
            <w:tcW w:w="0" w:type="auto"/>
            <w:shd w:val="clear" w:color="auto" w:fill="261C7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AEB8A8" w14:textId="77777777" w:rsidR="00C32515" w:rsidRPr="00C32515" w:rsidRDefault="00C32515" w:rsidP="00C32515">
            <w:r w:rsidRPr="00C32515">
              <w:rPr>
                <w:b/>
                <w:bCs/>
              </w:rPr>
              <w:t>Learning Outcomes</w:t>
            </w:r>
          </w:p>
          <w:p w14:paraId="0AEED103" w14:textId="77777777" w:rsidR="00C32515" w:rsidRPr="00C32515" w:rsidRDefault="00C32515" w:rsidP="00C32515">
            <w:r w:rsidRPr="00C32515">
              <w:t>(Note that some of these sections and related LOs are actively being revised and revisions happen on a continuous basis)</w:t>
            </w:r>
          </w:p>
        </w:tc>
      </w:tr>
      <w:tr w:rsidR="00C32515" w:rsidRPr="00C32515" w14:paraId="1228587F" w14:textId="77777777" w:rsidTr="005017E2">
        <w:tc>
          <w:tcPr>
            <w:tcW w:w="0" w:type="auto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AA731" w14:textId="77777777" w:rsidR="00C32515" w:rsidRPr="00C32515" w:rsidRDefault="00C32515" w:rsidP="00C32515">
            <w:r w:rsidRPr="00C32515">
              <w:rPr>
                <w:b/>
                <w:bCs/>
              </w:rPr>
              <w:t>Part 1: What do I do online?</w:t>
            </w:r>
          </w:p>
        </w:tc>
        <w:tc>
          <w:tcPr>
            <w:tcW w:w="0" w:type="auto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9CD871" w14:textId="4B50B645" w:rsidR="00C32515" w:rsidRPr="00C32515" w:rsidRDefault="00C32515" w:rsidP="00C32515">
            <w:r w:rsidRPr="00C32515">
              <w:rPr>
                <w:b/>
                <w:bCs/>
              </w:rPr>
              <w:t>After completing this learning experience, instructor</w:t>
            </w:r>
            <w:r w:rsidR="00AD033C">
              <w:rPr>
                <w:b/>
                <w:bCs/>
              </w:rPr>
              <w:t>s</w:t>
            </w:r>
            <w:r w:rsidRPr="00C32515">
              <w:rPr>
                <w:b/>
                <w:bCs/>
              </w:rPr>
              <w:t xml:space="preserve"> will be able to: </w:t>
            </w:r>
          </w:p>
        </w:tc>
      </w:tr>
      <w:tr w:rsidR="00C32515" w:rsidRPr="00C32515" w14:paraId="3B0823B5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D7B3EA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How do I bring myself online?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DDF30" w14:textId="77777777" w:rsidR="00C32515" w:rsidRPr="00C32515" w:rsidRDefault="00C32515" w:rsidP="00C32515">
            <w:r w:rsidRPr="00C32515">
              <w:t>Create a positive online persona to humanize their online course and increase student motivation, satisfaction and success.</w:t>
            </w:r>
          </w:p>
        </w:tc>
      </w:tr>
      <w:tr w:rsidR="00C32515" w:rsidRPr="00C32515" w14:paraId="104394FB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4EA67A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 xml:space="preserve">How do I get started with </w:t>
            </w:r>
            <w:proofErr w:type="spellStart"/>
            <w:r w:rsidRPr="00E24A87">
              <w:rPr>
                <w:b/>
                <w:bCs/>
              </w:rPr>
              <w:t>iLearn</w:t>
            </w:r>
            <w:proofErr w:type="spellEnd"/>
            <w:r w:rsidRPr="00E24A87">
              <w:rPr>
                <w:b/>
                <w:bCs/>
              </w:rPr>
              <w:t>?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557A59" w14:textId="77777777" w:rsidR="00C32515" w:rsidRPr="00C32515" w:rsidRDefault="00C32515" w:rsidP="00C32515">
            <w:r w:rsidRPr="00C32515">
              <w:t xml:space="preserve">Create a roadmap to effectively scaffold assessment and engagement, and design an </w:t>
            </w:r>
            <w:proofErr w:type="spellStart"/>
            <w:r w:rsidRPr="00C32515">
              <w:t>iLearn</w:t>
            </w:r>
            <w:proofErr w:type="spellEnd"/>
            <w:r w:rsidRPr="00C32515">
              <w:t xml:space="preserve"> structure to support that roadmap.</w:t>
            </w:r>
          </w:p>
        </w:tc>
      </w:tr>
      <w:tr w:rsidR="00C32515" w:rsidRPr="00C32515" w14:paraId="7A68A50D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B72333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How do I make my course accessible for all learners?</w:t>
            </w:r>
          </w:p>
          <w:p w14:paraId="0BCE0FFB" w14:textId="77777777" w:rsidR="00C32515" w:rsidRPr="00E24A87" w:rsidRDefault="00C32515" w:rsidP="00C32515">
            <w:pPr>
              <w:rPr>
                <w:b/>
                <w:bCs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47C95A" w14:textId="77777777" w:rsidR="00C32515" w:rsidRPr="00C32515" w:rsidRDefault="00C32515" w:rsidP="00C32515">
            <w:r w:rsidRPr="00C32515">
              <w:t>Use Universal Design for Learning (UDL) principles and strategies to design effective online learning experiences accessible to all learners.</w:t>
            </w:r>
          </w:p>
          <w:p w14:paraId="0C04723E" w14:textId="77777777" w:rsidR="00C32515" w:rsidRPr="00C32515" w:rsidRDefault="00C32515" w:rsidP="00C32515"/>
          <w:p w14:paraId="219F6168" w14:textId="77777777" w:rsidR="00C32515" w:rsidRPr="00C32515" w:rsidRDefault="00C32515" w:rsidP="00C32515">
            <w:r w:rsidRPr="00C32515">
              <w:t>Design their courses to offer students multiple ways to learn, multiple ways to engage, and multiple ways to express what they are learning.</w:t>
            </w:r>
          </w:p>
        </w:tc>
      </w:tr>
      <w:tr w:rsidR="00C32515" w:rsidRPr="00C32515" w14:paraId="065BFB6B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90CE7F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How do I get started with video lecture online? </w:t>
            </w:r>
          </w:p>
          <w:p w14:paraId="1D4EB1D6" w14:textId="77777777" w:rsidR="00C32515" w:rsidRPr="00E24A87" w:rsidRDefault="00C32515" w:rsidP="00C32515">
            <w:pPr>
              <w:rPr>
                <w:b/>
                <w:bCs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090E18" w14:textId="77777777" w:rsidR="00C32515" w:rsidRPr="00C32515" w:rsidRDefault="00C32515" w:rsidP="00C32515">
            <w:r w:rsidRPr="00C32515">
              <w:t>Identify aspects of effective online lectures.</w:t>
            </w:r>
          </w:p>
          <w:p w14:paraId="496EA721" w14:textId="77777777" w:rsidR="00C32515" w:rsidRPr="00C32515" w:rsidRDefault="00C32515" w:rsidP="00C32515"/>
          <w:p w14:paraId="350E72EF" w14:textId="77777777" w:rsidR="00C32515" w:rsidRPr="00C32515" w:rsidRDefault="00C32515" w:rsidP="00C32515">
            <w:r w:rsidRPr="00C32515">
              <w:t>Get started creating effective educational videos.</w:t>
            </w:r>
          </w:p>
        </w:tc>
      </w:tr>
      <w:tr w:rsidR="00C32515" w:rsidRPr="00C32515" w14:paraId="0EC6DE97" w14:textId="77777777" w:rsidTr="005017E2">
        <w:tc>
          <w:tcPr>
            <w:tcW w:w="0" w:type="auto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C8DB04" w14:textId="77777777" w:rsidR="00C32515" w:rsidRPr="00C32515" w:rsidRDefault="00C32515" w:rsidP="00C32515">
            <w:r w:rsidRPr="00C32515">
              <w:rPr>
                <w:b/>
                <w:bCs/>
              </w:rPr>
              <w:t>Part 2: What do they do online?</w:t>
            </w:r>
          </w:p>
        </w:tc>
        <w:tc>
          <w:tcPr>
            <w:tcW w:w="0" w:type="auto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86E332" w14:textId="77777777" w:rsidR="00C32515" w:rsidRPr="00C32515" w:rsidRDefault="00C32515" w:rsidP="00C32515">
            <w:r w:rsidRPr="00C32515">
              <w:rPr>
                <w:b/>
                <w:bCs/>
              </w:rPr>
              <w:t>After completing this learning experience, instructors will be able to: </w:t>
            </w:r>
          </w:p>
        </w:tc>
      </w:tr>
      <w:tr w:rsidR="00C32515" w:rsidRPr="00C32515" w14:paraId="499C38DF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561022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How do students become intrinsically motivated to learn?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B5DAEB" w14:textId="77777777" w:rsidR="00C32515" w:rsidRPr="00C32515" w:rsidRDefault="00C32515" w:rsidP="00C32515">
            <w:r w:rsidRPr="00C32515">
              <w:t>Engage their students' intrinsic motivations for learning by providing multiple ways to learn, student choice, and authentic assignments that have relevance to students beyond their class.</w:t>
            </w:r>
          </w:p>
        </w:tc>
      </w:tr>
      <w:tr w:rsidR="00C32515" w:rsidRPr="00C32515" w14:paraId="68C55F98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3E9224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lastRenderedPageBreak/>
              <w:t>How do students connect online?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791B5C" w14:textId="77777777" w:rsidR="00C32515" w:rsidRPr="00C32515" w:rsidRDefault="00C32515" w:rsidP="00C32515">
            <w:r w:rsidRPr="00C32515">
              <w:t>Scaffold student-student interaction to positively impact student learning, satisfaction and success.</w:t>
            </w:r>
          </w:p>
          <w:p w14:paraId="011B7FAD" w14:textId="77777777" w:rsidR="00C32515" w:rsidRPr="00C32515" w:rsidRDefault="00C32515" w:rsidP="00C32515"/>
          <w:p w14:paraId="16FDCEDD" w14:textId="77777777" w:rsidR="00C32515" w:rsidRPr="00C32515" w:rsidRDefault="00C32515" w:rsidP="00C32515">
            <w:r w:rsidRPr="00C32515">
              <w:t>Explore ways to create social presence online by encouraging and expressing empathy and humor.</w:t>
            </w:r>
          </w:p>
          <w:p w14:paraId="21F5C4E9" w14:textId="77777777" w:rsidR="00C32515" w:rsidRPr="00C32515" w:rsidRDefault="00C32515" w:rsidP="00C32515"/>
          <w:p w14:paraId="6C8FEEB4" w14:textId="77777777" w:rsidR="00C32515" w:rsidRPr="00C32515" w:rsidRDefault="00C32515" w:rsidP="00C32515">
            <w:r w:rsidRPr="00C32515">
              <w:t xml:space="preserve">Decide which </w:t>
            </w:r>
            <w:proofErr w:type="spellStart"/>
            <w:r w:rsidRPr="00C32515">
              <w:t>iLearn</w:t>
            </w:r>
            <w:proofErr w:type="spellEnd"/>
            <w:r w:rsidRPr="00C32515">
              <w:t xml:space="preserve"> tools to use to facilitate student-student interaction.</w:t>
            </w:r>
          </w:p>
        </w:tc>
      </w:tr>
      <w:tr w:rsidR="00C32515" w:rsidRPr="00C32515" w14:paraId="49FC57D0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F13789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How do students collaborate online?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EC8380" w14:textId="77777777" w:rsidR="00C32515" w:rsidRPr="00C32515" w:rsidRDefault="00C32515" w:rsidP="00C32515">
            <w:r w:rsidRPr="00C32515">
              <w:t>Design their courses as communication and collaboration environments instead of content repositories.</w:t>
            </w:r>
          </w:p>
          <w:p w14:paraId="727D7B5F" w14:textId="77777777" w:rsidR="00C32515" w:rsidRPr="00C32515" w:rsidRDefault="00C32515" w:rsidP="00C32515"/>
          <w:p w14:paraId="52F2DC5A" w14:textId="77777777" w:rsidR="00C32515" w:rsidRPr="00C32515" w:rsidRDefault="00C32515" w:rsidP="00C32515">
            <w:r w:rsidRPr="00C32515">
              <w:t>Scaffold and foster student collaboration skills in an online environment.</w:t>
            </w:r>
          </w:p>
        </w:tc>
      </w:tr>
      <w:tr w:rsidR="00C32515" w:rsidRPr="00C32515" w14:paraId="47A989F0" w14:textId="77777777" w:rsidTr="005017E2">
        <w:tc>
          <w:tcPr>
            <w:tcW w:w="0" w:type="auto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C1AEB6" w14:textId="77777777" w:rsidR="00C32515" w:rsidRPr="00C32515" w:rsidRDefault="00C32515" w:rsidP="00C32515">
            <w:r w:rsidRPr="00C32515">
              <w:rPr>
                <w:b/>
                <w:bCs/>
              </w:rPr>
              <w:t>Part 3: How do I know what they know online?</w:t>
            </w:r>
          </w:p>
        </w:tc>
        <w:tc>
          <w:tcPr>
            <w:tcW w:w="0" w:type="auto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586863" w14:textId="77777777" w:rsidR="00C32515" w:rsidRPr="00C32515" w:rsidRDefault="00C32515" w:rsidP="00C32515">
            <w:r w:rsidRPr="00C32515">
              <w:rPr>
                <w:b/>
                <w:bCs/>
              </w:rPr>
              <w:t>After completing this learning experience, instructors will be able to: </w:t>
            </w:r>
          </w:p>
        </w:tc>
      </w:tr>
      <w:tr w:rsidR="00C32515" w:rsidRPr="00C32515" w14:paraId="55EA6613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1D8C36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How do I design for academic integrity online?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98CD28" w14:textId="77777777" w:rsidR="00C32515" w:rsidRPr="00C32515" w:rsidRDefault="00C32515" w:rsidP="00C32515">
            <w:r w:rsidRPr="00C32515">
              <w:t>Design an assessment strategy to promote academic integrity and authentic engagement. </w:t>
            </w:r>
          </w:p>
          <w:p w14:paraId="270353B2" w14:textId="77777777" w:rsidR="00C32515" w:rsidRPr="00C32515" w:rsidRDefault="00C32515" w:rsidP="00C32515"/>
          <w:p w14:paraId="45AE972D" w14:textId="77777777" w:rsidR="00C32515" w:rsidRPr="00C32515" w:rsidRDefault="00C32515" w:rsidP="00C32515">
            <w:r w:rsidRPr="00C32515">
              <w:t xml:space="preserve">Choose and apply </w:t>
            </w:r>
            <w:proofErr w:type="spellStart"/>
            <w:r w:rsidRPr="00C32515">
              <w:t>iLearn</w:t>
            </w:r>
            <w:proofErr w:type="spellEnd"/>
            <w:r w:rsidRPr="00C32515">
              <w:t xml:space="preserve"> tools to deliver a variety of assessments online. </w:t>
            </w:r>
          </w:p>
        </w:tc>
      </w:tr>
      <w:tr w:rsidR="00C32515" w:rsidRPr="00C32515" w14:paraId="10B81BD1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5AC0BE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How do I do formative assessment online?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A10AB2" w14:textId="77777777" w:rsidR="00C32515" w:rsidRPr="00C32515" w:rsidRDefault="00C32515" w:rsidP="00C32515">
            <w:r w:rsidRPr="00C32515">
              <w:t>Create formative assessments to increase opportunities for practice and feedback; decrease stress; and maintain student engagement with frequent assignments.</w:t>
            </w:r>
          </w:p>
          <w:p w14:paraId="1D24280E" w14:textId="77777777" w:rsidR="00C32515" w:rsidRPr="00C32515" w:rsidRDefault="00C32515" w:rsidP="00C32515"/>
          <w:p w14:paraId="0F216F50" w14:textId="77777777" w:rsidR="00C32515" w:rsidRPr="00C32515" w:rsidRDefault="00C32515" w:rsidP="00C32515">
            <w:r w:rsidRPr="00C32515">
              <w:t>Implement a variety of assessment strategies to manage their own workloads.</w:t>
            </w:r>
          </w:p>
        </w:tc>
      </w:tr>
      <w:tr w:rsidR="00C32515" w:rsidRPr="00C32515" w14:paraId="7BDC9EFE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0FECE8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How do I track their progress and give feedback online?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003ACD" w14:textId="77777777" w:rsidR="00C32515" w:rsidRPr="00C32515" w:rsidRDefault="00C32515" w:rsidP="00C32515">
            <w:r w:rsidRPr="00C32515">
              <w:t xml:space="preserve">Choose and apply </w:t>
            </w:r>
            <w:proofErr w:type="spellStart"/>
            <w:r w:rsidRPr="00C32515">
              <w:t>iLearn</w:t>
            </w:r>
            <w:proofErr w:type="spellEnd"/>
            <w:r w:rsidRPr="00C32515">
              <w:t xml:space="preserve"> tools to give feedback and track student progress.</w:t>
            </w:r>
          </w:p>
        </w:tc>
      </w:tr>
      <w:tr w:rsidR="00C32515" w:rsidRPr="00C32515" w14:paraId="6492B41B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CC62EB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How do students reflect on their learning at the end of the course?</w:t>
            </w:r>
          </w:p>
          <w:p w14:paraId="10FBB9E6" w14:textId="77777777" w:rsidR="00C32515" w:rsidRPr="00E24A87" w:rsidRDefault="00C32515" w:rsidP="00C32515">
            <w:pPr>
              <w:rPr>
                <w:b/>
                <w:bCs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176EF1" w14:textId="77777777" w:rsidR="00C32515" w:rsidRPr="00C32515" w:rsidRDefault="00C32515" w:rsidP="00C32515">
            <w:r w:rsidRPr="00C32515">
              <w:t>Prompt student reflection which correlates positively and significantly with student learning outcomes.</w:t>
            </w:r>
          </w:p>
          <w:p w14:paraId="3207EAD8" w14:textId="77777777" w:rsidR="00C32515" w:rsidRPr="00C32515" w:rsidRDefault="00C32515" w:rsidP="00C32515"/>
          <w:p w14:paraId="74C92B65" w14:textId="77777777" w:rsidR="00C32515" w:rsidRPr="00C32515" w:rsidRDefault="00C32515" w:rsidP="00C32515">
            <w:r w:rsidRPr="00C32515">
              <w:t xml:space="preserve">Reflect on their own learning in the Online Teaching Lab in a variety of ways including creating an Online Teaching </w:t>
            </w:r>
            <w:proofErr w:type="spellStart"/>
            <w:r w:rsidRPr="00C32515">
              <w:t>ePortfolio</w:t>
            </w:r>
            <w:proofErr w:type="spellEnd"/>
            <w:r w:rsidRPr="00C32515">
              <w:t xml:space="preserve"> to synthesize what they’ve learned.</w:t>
            </w:r>
          </w:p>
        </w:tc>
      </w:tr>
      <w:tr w:rsidR="00C32515" w:rsidRPr="00C32515" w14:paraId="0FB1B1CF" w14:textId="77777777" w:rsidTr="005017E2">
        <w:tc>
          <w:tcPr>
            <w:tcW w:w="0" w:type="auto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1457BB" w14:textId="77777777" w:rsidR="00C32515" w:rsidRPr="00C32515" w:rsidRDefault="00C32515" w:rsidP="00C32515">
            <w:r w:rsidRPr="00C32515">
              <w:rPr>
                <w:b/>
                <w:bCs/>
              </w:rPr>
              <w:t>Special Topics </w:t>
            </w:r>
          </w:p>
        </w:tc>
        <w:tc>
          <w:tcPr>
            <w:tcW w:w="0" w:type="auto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769EAB" w14:textId="77777777" w:rsidR="00C32515" w:rsidRPr="00C32515" w:rsidRDefault="00C32515" w:rsidP="00C32515">
            <w:r w:rsidRPr="00C32515">
              <w:rPr>
                <w:b/>
                <w:bCs/>
              </w:rPr>
              <w:t>After completing this learning experience, participants will be able to: </w:t>
            </w:r>
          </w:p>
        </w:tc>
      </w:tr>
      <w:tr w:rsidR="00C32515" w:rsidRPr="00C32515" w14:paraId="4AEC5E07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FF01B5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lastRenderedPageBreak/>
              <w:t>Emergency Remote Teaching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F13661" w14:textId="77777777" w:rsidR="00C32515" w:rsidRPr="00C32515" w:rsidRDefault="00C32515" w:rsidP="00C32515">
            <w:r w:rsidRPr="00C32515">
              <w:t>Decide what learning modes will best support their learning outcomes during a pivot to a remote teaching emergency.</w:t>
            </w:r>
          </w:p>
          <w:p w14:paraId="4BBFCE80" w14:textId="77777777" w:rsidR="00C32515" w:rsidRPr="00C32515" w:rsidRDefault="00C32515" w:rsidP="00C32515"/>
          <w:p w14:paraId="1861E53C" w14:textId="77777777" w:rsidR="00C32515" w:rsidRPr="00C32515" w:rsidRDefault="00C32515" w:rsidP="00C32515">
            <w:r w:rsidRPr="00C32515">
              <w:t>Explore the pros and cons of asynchronous vs synchronous online courses, low-bandwidth teaching and the equity issues involved in these decisions.</w:t>
            </w:r>
          </w:p>
          <w:p w14:paraId="7EA3F560" w14:textId="77777777" w:rsidR="00C32515" w:rsidRPr="00C32515" w:rsidRDefault="00C32515" w:rsidP="00C32515"/>
          <w:p w14:paraId="7309681F" w14:textId="77777777" w:rsidR="00C32515" w:rsidRPr="00C32515" w:rsidRDefault="00C32515" w:rsidP="00C32515">
            <w:r w:rsidRPr="00C32515">
              <w:t>Apply strategies of trauma-informed teaching and learning. </w:t>
            </w:r>
          </w:p>
        </w:tc>
      </w:tr>
      <w:tr w:rsidR="00C32515" w:rsidRPr="00C32515" w14:paraId="1643370C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E01A9E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Engaging Your Students’ Digital Literacies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6A04B3" w14:textId="77777777" w:rsidR="00C32515" w:rsidRPr="00C32515" w:rsidRDefault="00C32515" w:rsidP="00C32515">
            <w:r w:rsidRPr="00C32515">
              <w:t>Engage their students’ digital literacies to empower students to develop self-efficacy and provide opportunities for students to practice 21st century skills.</w:t>
            </w:r>
          </w:p>
        </w:tc>
      </w:tr>
      <w:tr w:rsidR="00C32515" w:rsidRPr="00C32515" w14:paraId="26CB1303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3901E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Hybrid Teaching &amp; Learning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DC90B0" w14:textId="77777777" w:rsidR="00C32515" w:rsidRPr="00C32515" w:rsidRDefault="00C32515" w:rsidP="00C32515">
            <w:r w:rsidRPr="00C32515">
              <w:t>Explore and apply ways to engage students online.</w:t>
            </w:r>
          </w:p>
          <w:p w14:paraId="74A775D8" w14:textId="77777777" w:rsidR="00C32515" w:rsidRPr="00C32515" w:rsidRDefault="00C32515" w:rsidP="00C32515"/>
          <w:p w14:paraId="5760CB5D" w14:textId="77777777" w:rsidR="00C32515" w:rsidRPr="00C32515" w:rsidRDefault="00C32515" w:rsidP="00C32515">
            <w:r w:rsidRPr="00C32515">
              <w:t>Extend course content to promote students’ sense of community, effective study behaviors, and success.</w:t>
            </w:r>
          </w:p>
          <w:p w14:paraId="37669E34" w14:textId="77777777" w:rsidR="00C32515" w:rsidRPr="00C32515" w:rsidRDefault="00C32515" w:rsidP="00C32515"/>
          <w:p w14:paraId="76D00E8C" w14:textId="77777777" w:rsidR="00C32515" w:rsidRPr="00C32515" w:rsidRDefault="00C32515" w:rsidP="00C32515">
            <w:r w:rsidRPr="00C32515">
              <w:t>Adapt content into multimodal formats.</w:t>
            </w:r>
          </w:p>
        </w:tc>
      </w:tr>
      <w:tr w:rsidR="00C32515" w:rsidRPr="00C32515" w14:paraId="51AFA013" w14:textId="77777777" w:rsidTr="005017E2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52132" w14:textId="77777777" w:rsidR="00C32515" w:rsidRPr="00E24A87" w:rsidRDefault="00C32515" w:rsidP="00C32515">
            <w:pPr>
              <w:rPr>
                <w:b/>
                <w:bCs/>
              </w:rPr>
            </w:pPr>
            <w:r w:rsidRPr="00E24A87">
              <w:rPr>
                <w:b/>
                <w:bCs/>
              </w:rPr>
              <w:t>First Year Experience &amp; Pedagogies of Inclusive Excellence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F76376" w14:textId="77777777" w:rsidR="00C32515" w:rsidRPr="00C32515" w:rsidRDefault="00C32515" w:rsidP="00C32515">
            <w:r w:rsidRPr="00C32515">
              <w:t xml:space="preserve">Explore introductory ways to address experiences of first-year students, including reflective practice and </w:t>
            </w:r>
            <w:proofErr w:type="spellStart"/>
            <w:r w:rsidRPr="00C32515">
              <w:t>ePortfolios</w:t>
            </w:r>
            <w:proofErr w:type="spellEnd"/>
            <w:r w:rsidRPr="00C32515">
              <w:t>; health and well-being; advising and study skills; identify, belong, equity, and inclusion; critical digital and information literacies; and rhetorical awareness and writing processes.</w:t>
            </w:r>
          </w:p>
        </w:tc>
      </w:tr>
    </w:tbl>
    <w:p w14:paraId="599CDCA1" w14:textId="77777777" w:rsidR="00C32515" w:rsidRPr="00C32515" w:rsidRDefault="00C32515" w:rsidP="00C32515"/>
    <w:p w14:paraId="3511D9BD" w14:textId="1ABDFF3C" w:rsidR="00571605" w:rsidRPr="005E4DCD" w:rsidRDefault="00571605" w:rsidP="00571605">
      <w:pPr>
        <w:pStyle w:val="Heading2"/>
        <w:pBdr>
          <w:bottom w:val="single" w:sz="8" w:space="1" w:color="7F7F7F" w:themeColor="text1" w:themeTint="80"/>
        </w:pBdr>
        <w:rPr>
          <w:b/>
        </w:rPr>
      </w:pPr>
      <w:r>
        <w:rPr>
          <w:b/>
        </w:rPr>
        <w:t>I</w:t>
      </w:r>
      <w:r>
        <w:rPr>
          <w:b/>
        </w:rPr>
        <w:t>I</w:t>
      </w:r>
      <w:r w:rsidRPr="00D240B3">
        <w:rPr>
          <w:b/>
        </w:rPr>
        <w:t xml:space="preserve">. </w:t>
      </w:r>
      <w:r>
        <w:rPr>
          <w:b/>
        </w:rPr>
        <w:t xml:space="preserve">CEETL Remote Teaching Webinars </w:t>
      </w:r>
      <w:r w:rsidR="00FC4013">
        <w:rPr>
          <w:b/>
        </w:rPr>
        <w:t>Learning Outcomes</w:t>
      </w:r>
    </w:p>
    <w:p w14:paraId="0CA5EC62" w14:textId="546A2F30" w:rsidR="00C32515" w:rsidRDefault="00C32515"/>
    <w:p w14:paraId="47C7092F" w14:textId="6BDF6AC3" w:rsidR="00571605" w:rsidRDefault="00571605" w:rsidP="00571605">
      <w:r w:rsidRPr="00571605">
        <w:t>CEETL has prepared a series of quick-start workshops and materials to support faculty as they transition from a face-to-face to remote modalities. These workshops support a range of faculty experience and comfort levels.</w:t>
      </w:r>
      <w:r>
        <w:t xml:space="preserve"> Archived recordings of these sessions, along with their support materials, are available on the </w:t>
      </w:r>
      <w:hyperlink r:id="rId9" w:history="1">
        <w:r w:rsidRPr="00571605">
          <w:rPr>
            <w:rStyle w:val="Hyperlink"/>
          </w:rPr>
          <w:t>CEETL Keep Teaching Resources</w:t>
        </w:r>
      </w:hyperlink>
      <w:r>
        <w:t xml:space="preserve"> page. </w:t>
      </w:r>
    </w:p>
    <w:p w14:paraId="5DF8AB9B" w14:textId="77777777" w:rsidR="00571605" w:rsidRDefault="00571605">
      <w:pPr>
        <w:rPr>
          <w:b/>
        </w:rPr>
      </w:pPr>
    </w:p>
    <w:p w14:paraId="4594AB20" w14:textId="77777777" w:rsidR="00571605" w:rsidRDefault="00571605">
      <w:pPr>
        <w:rPr>
          <w:b/>
        </w:rPr>
      </w:pPr>
    </w:p>
    <w:p w14:paraId="08A11823" w14:textId="27DC32C6" w:rsidR="00C32515" w:rsidRPr="003C4C3D" w:rsidRDefault="00C32515">
      <w:pPr>
        <w:rPr>
          <w:b/>
        </w:rPr>
      </w:pPr>
      <w:r w:rsidRPr="003C4C3D">
        <w:rPr>
          <w:b/>
        </w:rPr>
        <w:t xml:space="preserve">Keep Teaching with </w:t>
      </w:r>
      <w:proofErr w:type="spellStart"/>
      <w:r w:rsidRPr="003C4C3D">
        <w:rPr>
          <w:b/>
        </w:rPr>
        <w:t>iLearn</w:t>
      </w:r>
      <w:proofErr w:type="spellEnd"/>
    </w:p>
    <w:p w14:paraId="6BB9CDAA" w14:textId="77777777" w:rsidR="00571605" w:rsidRDefault="00571605" w:rsidP="00C32515"/>
    <w:p w14:paraId="49F59308" w14:textId="5123F6A4" w:rsidR="00C32515" w:rsidRDefault="00C32515" w:rsidP="00C32515">
      <w:r>
        <w:t>Identify h</w:t>
      </w:r>
      <w:r w:rsidRPr="00C32515">
        <w:t xml:space="preserve">ow </w:t>
      </w:r>
      <w:r>
        <w:t>t</w:t>
      </w:r>
      <w:r w:rsidRPr="00C32515">
        <w:t>o</w:t>
      </w:r>
      <w:r>
        <w:t>:</w:t>
      </w:r>
      <w:r w:rsidRPr="00C32515">
        <w:t xml:space="preserve"> </w:t>
      </w:r>
    </w:p>
    <w:p w14:paraId="0B37668C" w14:textId="10A58099" w:rsidR="00C32515" w:rsidRDefault="00C32515" w:rsidP="003C4C3D">
      <w:pPr>
        <w:pStyle w:val="ListParagraph"/>
        <w:numPr>
          <w:ilvl w:val="0"/>
          <w:numId w:val="1"/>
        </w:numPr>
      </w:pPr>
      <w:r>
        <w:t>A</w:t>
      </w:r>
      <w:r w:rsidRPr="00C32515">
        <w:t xml:space="preserve">ccess and set up </w:t>
      </w:r>
      <w:r>
        <w:t>an</w:t>
      </w:r>
      <w:r w:rsidRPr="00C32515">
        <w:t xml:space="preserve"> </w:t>
      </w:r>
      <w:proofErr w:type="spellStart"/>
      <w:r w:rsidRPr="00C32515">
        <w:t>iLearn</w:t>
      </w:r>
      <w:proofErr w:type="spellEnd"/>
      <w:r w:rsidRPr="00C32515">
        <w:t xml:space="preserve"> course page</w:t>
      </w:r>
    </w:p>
    <w:p w14:paraId="70BAFB61" w14:textId="589A2101" w:rsidR="00C32515" w:rsidRDefault="00C32515" w:rsidP="003C4C3D">
      <w:pPr>
        <w:pStyle w:val="ListParagraph"/>
        <w:numPr>
          <w:ilvl w:val="0"/>
          <w:numId w:val="1"/>
        </w:numPr>
      </w:pPr>
      <w:r>
        <w:t>Add</w:t>
      </w:r>
      <w:r w:rsidRPr="00C32515">
        <w:t xml:space="preserve"> course materials to </w:t>
      </w:r>
      <w:proofErr w:type="spellStart"/>
      <w:r w:rsidRPr="00C32515">
        <w:t>iLearn</w:t>
      </w:r>
      <w:proofErr w:type="spellEnd"/>
    </w:p>
    <w:p w14:paraId="0977821C" w14:textId="77777777" w:rsidR="00C32515" w:rsidRDefault="00C32515" w:rsidP="003C4C3D">
      <w:pPr>
        <w:pStyle w:val="ListParagraph"/>
        <w:numPr>
          <w:ilvl w:val="0"/>
          <w:numId w:val="1"/>
        </w:numPr>
      </w:pPr>
      <w:r>
        <w:t>Create</w:t>
      </w:r>
      <w:r w:rsidRPr="00C32515">
        <w:t xml:space="preserve"> a place for students to submit work in </w:t>
      </w:r>
      <w:proofErr w:type="spellStart"/>
      <w:r w:rsidRPr="00C32515">
        <w:t>iLearn</w:t>
      </w:r>
      <w:proofErr w:type="spellEnd"/>
      <w:r w:rsidRPr="00C32515">
        <w:t xml:space="preserve"> </w:t>
      </w:r>
    </w:p>
    <w:p w14:paraId="4936827C" w14:textId="00DD526C" w:rsidR="00C32515" w:rsidRDefault="00C32515" w:rsidP="003C4C3D">
      <w:pPr>
        <w:pStyle w:val="ListParagraph"/>
        <w:numPr>
          <w:ilvl w:val="0"/>
          <w:numId w:val="1"/>
        </w:numPr>
      </w:pPr>
      <w:r>
        <w:t xml:space="preserve">Collaborate in </w:t>
      </w:r>
      <w:proofErr w:type="spellStart"/>
      <w:r>
        <w:t>iLearn</w:t>
      </w:r>
      <w:proofErr w:type="spellEnd"/>
      <w:r>
        <w:t xml:space="preserve"> </w:t>
      </w:r>
    </w:p>
    <w:p w14:paraId="45AFAC1C" w14:textId="37E14F09" w:rsidR="00C32515" w:rsidRDefault="00C32515" w:rsidP="003C4C3D">
      <w:pPr>
        <w:pStyle w:val="ListParagraph"/>
        <w:numPr>
          <w:ilvl w:val="0"/>
          <w:numId w:val="1"/>
        </w:numPr>
      </w:pPr>
      <w:r>
        <w:t>Engage st</w:t>
      </w:r>
      <w:r w:rsidR="003C4C3D">
        <w:t xml:space="preserve">udents in </w:t>
      </w:r>
      <w:proofErr w:type="spellStart"/>
      <w:r w:rsidR="003C4C3D">
        <w:t>iLearn</w:t>
      </w:r>
      <w:proofErr w:type="spellEnd"/>
    </w:p>
    <w:p w14:paraId="59A1EAD4" w14:textId="67AEDE95" w:rsidR="003C4C3D" w:rsidRPr="00C32515" w:rsidRDefault="003C4C3D" w:rsidP="003C4C3D">
      <w:pPr>
        <w:pStyle w:val="ListParagraph"/>
        <w:numPr>
          <w:ilvl w:val="0"/>
          <w:numId w:val="1"/>
        </w:numPr>
      </w:pPr>
      <w:r>
        <w:t xml:space="preserve">Assess for success in </w:t>
      </w:r>
      <w:proofErr w:type="spellStart"/>
      <w:r>
        <w:t>iLearn</w:t>
      </w:r>
      <w:proofErr w:type="spellEnd"/>
    </w:p>
    <w:p w14:paraId="23367043" w14:textId="35166286" w:rsidR="00C32515" w:rsidRDefault="00C32515"/>
    <w:p w14:paraId="36CE7FFA" w14:textId="4CC99DDA" w:rsidR="003C4C3D" w:rsidRPr="003C4C3D" w:rsidRDefault="003C4C3D">
      <w:pPr>
        <w:rPr>
          <w:b/>
        </w:rPr>
      </w:pPr>
      <w:r w:rsidRPr="003C4C3D">
        <w:rPr>
          <w:b/>
        </w:rPr>
        <w:t>Keep Teaching with Zoom</w:t>
      </w:r>
    </w:p>
    <w:p w14:paraId="6DB9832B" w14:textId="6BACD37A" w:rsidR="003C4C3D" w:rsidRDefault="003C4C3D">
      <w:r>
        <w:lastRenderedPageBreak/>
        <w:t>Identify how to:</w:t>
      </w:r>
    </w:p>
    <w:p w14:paraId="4F82C751" w14:textId="1397D6DF" w:rsidR="003C4C3D" w:rsidRDefault="003C4C3D" w:rsidP="003C4C3D">
      <w:pPr>
        <w:pStyle w:val="ListParagraph"/>
        <w:numPr>
          <w:ilvl w:val="0"/>
          <w:numId w:val="2"/>
        </w:numPr>
      </w:pPr>
      <w:r>
        <w:t>Ge</w:t>
      </w:r>
      <w:r w:rsidRPr="003C4C3D">
        <w:t>t started with Zoo</w:t>
      </w:r>
      <w:r>
        <w:t>m</w:t>
      </w:r>
    </w:p>
    <w:p w14:paraId="7B46058D" w14:textId="77777777" w:rsidR="003C4C3D" w:rsidRDefault="003C4C3D" w:rsidP="003C4C3D">
      <w:pPr>
        <w:pStyle w:val="ListParagraph"/>
        <w:numPr>
          <w:ilvl w:val="0"/>
          <w:numId w:val="2"/>
        </w:numPr>
      </w:pPr>
      <w:r>
        <w:t>U</w:t>
      </w:r>
      <w:r w:rsidRPr="003C4C3D">
        <w:t>se Zoom to deliver lectures remotely</w:t>
      </w:r>
    </w:p>
    <w:p w14:paraId="0F78CDD7" w14:textId="431ADD3D" w:rsidR="003C4C3D" w:rsidRDefault="003C4C3D" w:rsidP="003C4C3D">
      <w:pPr>
        <w:pStyle w:val="ListParagraph"/>
        <w:numPr>
          <w:ilvl w:val="0"/>
          <w:numId w:val="2"/>
        </w:numPr>
      </w:pPr>
      <w:r>
        <w:t>U</w:t>
      </w:r>
      <w:r w:rsidRPr="003C4C3D">
        <w:t>se Zoom to hold office hours remotel</w:t>
      </w:r>
      <w:r>
        <w:t>y</w:t>
      </w:r>
    </w:p>
    <w:p w14:paraId="78A637C9" w14:textId="5DEC7DA0" w:rsidR="003C4C3D" w:rsidRDefault="003C4C3D" w:rsidP="003C4C3D"/>
    <w:p w14:paraId="549C5320" w14:textId="779C8776" w:rsidR="003C4C3D" w:rsidRPr="003C4C3D" w:rsidRDefault="003C4C3D" w:rsidP="003C4C3D">
      <w:pPr>
        <w:rPr>
          <w:b/>
        </w:rPr>
      </w:pPr>
      <w:proofErr w:type="spellStart"/>
      <w:r w:rsidRPr="003C4C3D">
        <w:rPr>
          <w:b/>
        </w:rPr>
        <w:t>iLearn</w:t>
      </w:r>
      <w:proofErr w:type="spellEnd"/>
      <w:r w:rsidRPr="003C4C3D">
        <w:rPr>
          <w:b/>
        </w:rPr>
        <w:t xml:space="preserve"> Forums, Assignments, &amp; Turnitin Webinar</w:t>
      </w:r>
    </w:p>
    <w:p w14:paraId="4B05BB45" w14:textId="7B589F05" w:rsidR="003C4C3D" w:rsidRDefault="003C4C3D" w:rsidP="003C4C3D">
      <w:pPr>
        <w:pStyle w:val="ListParagraph"/>
        <w:numPr>
          <w:ilvl w:val="0"/>
          <w:numId w:val="3"/>
        </w:numPr>
      </w:pPr>
      <w:r>
        <w:t xml:space="preserve">View live demos of creating and grading assignments in </w:t>
      </w:r>
      <w:proofErr w:type="spellStart"/>
      <w:r>
        <w:t>iLearn</w:t>
      </w:r>
      <w:proofErr w:type="spellEnd"/>
      <w:r>
        <w:t>, Forums, and assignments in Turnitin</w:t>
      </w:r>
    </w:p>
    <w:p w14:paraId="11D97A41" w14:textId="026E977B" w:rsidR="003C4C3D" w:rsidRDefault="003C4C3D" w:rsidP="003C4C3D"/>
    <w:p w14:paraId="67B5F01F" w14:textId="520C572C" w:rsidR="003C4C3D" w:rsidRPr="002115D1" w:rsidRDefault="003C4C3D" w:rsidP="003C4C3D">
      <w:pPr>
        <w:rPr>
          <w:b/>
        </w:rPr>
      </w:pPr>
      <w:r w:rsidRPr="002115D1">
        <w:rPr>
          <w:b/>
        </w:rPr>
        <w:t>Engaging Students with Zoom Polling &amp; Breakout Rooms Webinar</w:t>
      </w:r>
    </w:p>
    <w:p w14:paraId="3E7904CE" w14:textId="3793D1F5" w:rsidR="003C4C3D" w:rsidRDefault="003C4C3D" w:rsidP="002115D1">
      <w:pPr>
        <w:pStyle w:val="ListParagraph"/>
        <w:numPr>
          <w:ilvl w:val="0"/>
          <w:numId w:val="3"/>
        </w:numPr>
      </w:pPr>
      <w:r>
        <w:t>View live demos and best practices for Zoom polling and breakout rooms</w:t>
      </w:r>
    </w:p>
    <w:p w14:paraId="3CEA6378" w14:textId="3B7FB404" w:rsidR="003C4C3D" w:rsidRDefault="003C4C3D" w:rsidP="002115D1">
      <w:pPr>
        <w:pStyle w:val="ListParagraph"/>
        <w:numPr>
          <w:ilvl w:val="0"/>
          <w:numId w:val="3"/>
        </w:numPr>
      </w:pPr>
      <w:r>
        <w:t>Identify how to set up polling and breakout rooms</w:t>
      </w:r>
    </w:p>
    <w:p w14:paraId="2D29D652" w14:textId="384C0FA7" w:rsidR="003C4C3D" w:rsidRDefault="002115D1" w:rsidP="002115D1">
      <w:pPr>
        <w:pStyle w:val="ListParagraph"/>
        <w:numPr>
          <w:ilvl w:val="0"/>
          <w:numId w:val="3"/>
        </w:numPr>
      </w:pPr>
      <w:r>
        <w:t>Describe breakout room facilitation tips</w:t>
      </w:r>
    </w:p>
    <w:p w14:paraId="590159F3" w14:textId="44505D39" w:rsidR="002115D1" w:rsidRDefault="002115D1" w:rsidP="002115D1"/>
    <w:p w14:paraId="5A153C75" w14:textId="7CAD8704" w:rsidR="002115D1" w:rsidRPr="002115D1" w:rsidRDefault="002115D1" w:rsidP="002115D1">
      <w:pPr>
        <w:rPr>
          <w:b/>
        </w:rPr>
      </w:pPr>
      <w:proofErr w:type="spellStart"/>
      <w:r w:rsidRPr="002115D1">
        <w:rPr>
          <w:b/>
        </w:rPr>
        <w:t>iLearn</w:t>
      </w:r>
      <w:proofErr w:type="spellEnd"/>
      <w:r w:rsidRPr="002115D1">
        <w:rPr>
          <w:b/>
        </w:rPr>
        <w:t>: Creating Exams with the Quiz Tool Webinar</w:t>
      </w:r>
    </w:p>
    <w:p w14:paraId="469BF0A9" w14:textId="77777777" w:rsidR="002115D1" w:rsidRDefault="002115D1" w:rsidP="002115D1">
      <w:pPr>
        <w:pStyle w:val="ListParagraph"/>
        <w:numPr>
          <w:ilvl w:val="0"/>
          <w:numId w:val="4"/>
        </w:numPr>
      </w:pPr>
      <w:r>
        <w:t xml:space="preserve">View live demo of creating quizzes and exams with the Quiz tool in </w:t>
      </w:r>
      <w:proofErr w:type="spellStart"/>
      <w:r>
        <w:t>iLearn</w:t>
      </w:r>
      <w:proofErr w:type="spellEnd"/>
    </w:p>
    <w:p w14:paraId="2821ACF9" w14:textId="35F21B30" w:rsidR="002115D1" w:rsidRDefault="002115D1" w:rsidP="002115D1">
      <w:pPr>
        <w:pStyle w:val="ListParagraph"/>
        <w:numPr>
          <w:ilvl w:val="0"/>
          <w:numId w:val="4"/>
        </w:numPr>
      </w:pPr>
      <w:r>
        <w:t>Identify best practices for designing quizzes</w:t>
      </w:r>
    </w:p>
    <w:p w14:paraId="2409C539" w14:textId="78A6574F" w:rsidR="002115D1" w:rsidRDefault="002115D1" w:rsidP="002115D1">
      <w:pPr>
        <w:pStyle w:val="ListParagraph"/>
        <w:numPr>
          <w:ilvl w:val="0"/>
          <w:numId w:val="4"/>
        </w:numPr>
      </w:pPr>
      <w:r>
        <w:t>Compare and contrast the difference between low-stakes and high-stakes tests</w:t>
      </w:r>
    </w:p>
    <w:p w14:paraId="0423C285" w14:textId="207076ED" w:rsidR="002115D1" w:rsidRDefault="002115D1" w:rsidP="002115D1">
      <w:pPr>
        <w:pStyle w:val="ListParagraph"/>
        <w:numPr>
          <w:ilvl w:val="0"/>
          <w:numId w:val="4"/>
        </w:numPr>
      </w:pPr>
      <w:r>
        <w:t xml:space="preserve">Identify how to set up quizzes in </w:t>
      </w:r>
      <w:proofErr w:type="spellStart"/>
      <w:r>
        <w:t>iLearn</w:t>
      </w:r>
      <w:proofErr w:type="spellEnd"/>
    </w:p>
    <w:p w14:paraId="2F0DD10C" w14:textId="6320CF5E" w:rsidR="002115D1" w:rsidRDefault="002115D1" w:rsidP="002115D1">
      <w:pPr>
        <w:pStyle w:val="ListParagraph"/>
        <w:numPr>
          <w:ilvl w:val="0"/>
          <w:numId w:val="4"/>
        </w:numPr>
      </w:pPr>
      <w:r>
        <w:t>Identify how to design a course to promote academic integrity</w:t>
      </w:r>
    </w:p>
    <w:p w14:paraId="7CC03664" w14:textId="50609288" w:rsidR="00BB33BE" w:rsidRDefault="00BB33BE" w:rsidP="00BB33BE"/>
    <w:p w14:paraId="23E23AE8" w14:textId="3C778FE1" w:rsidR="00BB33BE" w:rsidRPr="00BB33BE" w:rsidRDefault="00BB33BE" w:rsidP="00BB33BE">
      <w:pPr>
        <w:rPr>
          <w:b/>
        </w:rPr>
      </w:pPr>
      <w:r w:rsidRPr="00BB33BE">
        <w:rPr>
          <w:b/>
        </w:rPr>
        <w:t xml:space="preserve">Humanizing your </w:t>
      </w:r>
      <w:proofErr w:type="spellStart"/>
      <w:r w:rsidRPr="00BB33BE">
        <w:rPr>
          <w:b/>
        </w:rPr>
        <w:t>iLearn</w:t>
      </w:r>
      <w:proofErr w:type="spellEnd"/>
      <w:r w:rsidRPr="00BB33BE">
        <w:rPr>
          <w:b/>
        </w:rPr>
        <w:t xml:space="preserve"> Course Webinar</w:t>
      </w:r>
    </w:p>
    <w:p w14:paraId="51D78912" w14:textId="47A8CB8F" w:rsidR="00BB33BE" w:rsidRDefault="00BB33BE" w:rsidP="00BB33BE">
      <w:pPr>
        <w:pStyle w:val="ListParagraph"/>
        <w:numPr>
          <w:ilvl w:val="0"/>
          <w:numId w:val="5"/>
        </w:numPr>
      </w:pPr>
      <w:r>
        <w:t xml:space="preserve">Describing the concept of humanizing a course </w:t>
      </w:r>
    </w:p>
    <w:p w14:paraId="31960E6F" w14:textId="59308F80" w:rsidR="00BB33BE" w:rsidRDefault="00BB33BE" w:rsidP="00BB33BE">
      <w:pPr>
        <w:pStyle w:val="ListParagraph"/>
        <w:numPr>
          <w:ilvl w:val="0"/>
          <w:numId w:val="5"/>
        </w:numPr>
      </w:pPr>
      <w:r>
        <w:t>Explain why humanizing courses matters</w:t>
      </w:r>
      <w:r w:rsidR="00FC4013">
        <w:t xml:space="preserve"> </w:t>
      </w:r>
    </w:p>
    <w:p w14:paraId="2BED0569" w14:textId="434538FD" w:rsidR="00BB33BE" w:rsidRDefault="00BB33BE" w:rsidP="00BB33BE">
      <w:pPr>
        <w:pStyle w:val="ListParagraph"/>
        <w:numPr>
          <w:ilvl w:val="0"/>
          <w:numId w:val="5"/>
        </w:numPr>
      </w:pPr>
      <w:r>
        <w:t>Explore ways to create social presence online</w:t>
      </w:r>
    </w:p>
    <w:p w14:paraId="51A82005" w14:textId="26714BC3" w:rsidR="00BB33BE" w:rsidRDefault="00BB33BE" w:rsidP="00BB33BE">
      <w:pPr>
        <w:pStyle w:val="ListParagraph"/>
        <w:numPr>
          <w:ilvl w:val="0"/>
          <w:numId w:val="5"/>
        </w:numPr>
      </w:pPr>
      <w:r>
        <w:t>Explore ways to foster belonging online</w:t>
      </w:r>
    </w:p>
    <w:p w14:paraId="63744EAE" w14:textId="63A29E0B" w:rsidR="00BB33BE" w:rsidRDefault="00BB33BE" w:rsidP="00BB33BE">
      <w:pPr>
        <w:pStyle w:val="ListParagraph"/>
        <w:numPr>
          <w:ilvl w:val="0"/>
          <w:numId w:val="5"/>
        </w:numPr>
      </w:pPr>
      <w:r>
        <w:t>Identify ways to scaffold student-to-student interaction</w:t>
      </w:r>
    </w:p>
    <w:p w14:paraId="7095F0C6" w14:textId="4D156079" w:rsidR="00BB33BE" w:rsidRDefault="00BB33BE" w:rsidP="00BB33BE">
      <w:pPr>
        <w:pStyle w:val="ListParagraph"/>
        <w:numPr>
          <w:ilvl w:val="0"/>
          <w:numId w:val="5"/>
        </w:numPr>
      </w:pPr>
      <w:r>
        <w:t xml:space="preserve">Identify </w:t>
      </w:r>
      <w:proofErr w:type="spellStart"/>
      <w:r>
        <w:t>iLearn</w:t>
      </w:r>
      <w:proofErr w:type="spellEnd"/>
      <w:r>
        <w:t xml:space="preserve"> tools for social presence</w:t>
      </w:r>
    </w:p>
    <w:p w14:paraId="4822CE4F" w14:textId="7A4FB757" w:rsidR="00BB33BE" w:rsidRDefault="00BB33BE" w:rsidP="00BB33BE">
      <w:pPr>
        <w:pStyle w:val="ListParagraph"/>
        <w:numPr>
          <w:ilvl w:val="0"/>
          <w:numId w:val="5"/>
        </w:numPr>
      </w:pPr>
      <w:r>
        <w:t>Explore ways to apply humanizing principles to your course</w:t>
      </w:r>
    </w:p>
    <w:p w14:paraId="5516D1D1" w14:textId="677C2474" w:rsidR="00BB33BE" w:rsidRDefault="00BB33BE" w:rsidP="00BB33BE"/>
    <w:p w14:paraId="208F54B4" w14:textId="129A9EF6" w:rsidR="00BB33BE" w:rsidRPr="00571605" w:rsidRDefault="00BB33BE" w:rsidP="00BB33BE">
      <w:pPr>
        <w:rPr>
          <w:b/>
          <w:bCs/>
        </w:rPr>
      </w:pPr>
      <w:r w:rsidRPr="00571605">
        <w:rPr>
          <w:b/>
          <w:bCs/>
        </w:rPr>
        <w:t>Academic Integrity by Design: Options for Remote Instruction Webinar</w:t>
      </w:r>
    </w:p>
    <w:p w14:paraId="50D0F246" w14:textId="01F7CB33" w:rsidR="00BB33BE" w:rsidRDefault="00BB33BE" w:rsidP="00BB33BE">
      <w:pPr>
        <w:pStyle w:val="ListParagraph"/>
        <w:numPr>
          <w:ilvl w:val="0"/>
          <w:numId w:val="6"/>
        </w:numPr>
      </w:pPr>
      <w:r>
        <w:t>Describe definitions relevant to academic integrity</w:t>
      </w:r>
    </w:p>
    <w:p w14:paraId="1A3B1BCD" w14:textId="263016D5" w:rsidR="00BB33BE" w:rsidRDefault="00BB33BE" w:rsidP="00BB33BE">
      <w:pPr>
        <w:pStyle w:val="ListParagraph"/>
        <w:numPr>
          <w:ilvl w:val="0"/>
          <w:numId w:val="6"/>
        </w:numPr>
      </w:pPr>
      <w:r>
        <w:t>Explore conditions related to cheating</w:t>
      </w:r>
    </w:p>
    <w:p w14:paraId="1DE89E5B" w14:textId="0866CA35" w:rsidR="00BB33BE" w:rsidRDefault="00BB33BE" w:rsidP="00BB33BE">
      <w:pPr>
        <w:pStyle w:val="ListParagraph"/>
        <w:numPr>
          <w:ilvl w:val="0"/>
          <w:numId w:val="6"/>
        </w:numPr>
      </w:pPr>
      <w:r>
        <w:t>Describe academic integrity strategies</w:t>
      </w:r>
    </w:p>
    <w:p w14:paraId="6A67FA37" w14:textId="2141D669" w:rsidR="00BB33BE" w:rsidRDefault="00BB33BE" w:rsidP="00BB33BE">
      <w:pPr>
        <w:pStyle w:val="ListParagraph"/>
        <w:numPr>
          <w:ilvl w:val="0"/>
          <w:numId w:val="6"/>
        </w:numPr>
      </w:pPr>
      <w:r>
        <w:t>Explore strategies employed by faculty at SF State</w:t>
      </w:r>
    </w:p>
    <w:p w14:paraId="75CB394E" w14:textId="4259021E" w:rsidR="00BB33BE" w:rsidRDefault="00BB33BE" w:rsidP="00BB33BE">
      <w:pPr>
        <w:pStyle w:val="ListParagraph"/>
        <w:numPr>
          <w:ilvl w:val="0"/>
          <w:numId w:val="6"/>
        </w:numPr>
      </w:pPr>
      <w:r>
        <w:t>Identify universal design for learning principles, equity, and accessibility strategies as they relate to assessments and academic integrity</w:t>
      </w:r>
    </w:p>
    <w:p w14:paraId="6039D6B8" w14:textId="77777777" w:rsidR="003C4C3D" w:rsidRDefault="003C4C3D" w:rsidP="003C4C3D">
      <w:pPr>
        <w:pStyle w:val="ListParagraph"/>
      </w:pPr>
    </w:p>
    <w:sectPr w:rsidR="003C4C3D" w:rsidSect="00EE6E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F4C27"/>
    <w:multiLevelType w:val="hybridMultilevel"/>
    <w:tmpl w:val="8160A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E6715"/>
    <w:multiLevelType w:val="hybridMultilevel"/>
    <w:tmpl w:val="D46A6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D596A"/>
    <w:multiLevelType w:val="hybridMultilevel"/>
    <w:tmpl w:val="0F660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383DE7"/>
    <w:multiLevelType w:val="hybridMultilevel"/>
    <w:tmpl w:val="06122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B24DDC"/>
    <w:multiLevelType w:val="hybridMultilevel"/>
    <w:tmpl w:val="7986A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40312"/>
    <w:multiLevelType w:val="multilevel"/>
    <w:tmpl w:val="CEB8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78199D"/>
    <w:multiLevelType w:val="hybridMultilevel"/>
    <w:tmpl w:val="8B06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8605F"/>
    <w:rsid w:val="001769E2"/>
    <w:rsid w:val="001A6E63"/>
    <w:rsid w:val="002115D1"/>
    <w:rsid w:val="003C4C3D"/>
    <w:rsid w:val="005017E2"/>
    <w:rsid w:val="00571605"/>
    <w:rsid w:val="00AD033C"/>
    <w:rsid w:val="00AF0FCE"/>
    <w:rsid w:val="00BB33BE"/>
    <w:rsid w:val="00C32515"/>
    <w:rsid w:val="00D1010D"/>
    <w:rsid w:val="00E24A87"/>
    <w:rsid w:val="00EE6E42"/>
    <w:rsid w:val="00FC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7160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4A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17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60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4C3D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E24A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017E2"/>
    <w:pPr>
      <w:tabs>
        <w:tab w:val="center" w:pos="4320"/>
        <w:tab w:val="right" w:pos="8640"/>
      </w:tabs>
      <w:ind w:firstLine="36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5017E2"/>
    <w:rPr>
      <w:rFonts w:eastAsiaTheme="minorEastAsia"/>
      <w:sz w:val="22"/>
      <w:szCs w:val="22"/>
      <w:lang w:eastAsia="ja-JP"/>
    </w:rPr>
  </w:style>
  <w:style w:type="table" w:styleId="TableGrid">
    <w:name w:val="Table Grid"/>
    <w:basedOn w:val="TableNormal"/>
    <w:uiPriority w:val="39"/>
    <w:rsid w:val="005017E2"/>
    <w:pPr>
      <w:ind w:firstLine="360"/>
    </w:pPr>
    <w:rPr>
      <w:rFonts w:eastAsiaTheme="minorEastAsi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5017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1A6E6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A6E63"/>
    <w:rPr>
      <w:b/>
      <w:bCs/>
    </w:rPr>
  </w:style>
  <w:style w:type="character" w:styleId="Hyperlink">
    <w:name w:val="Hyperlink"/>
    <w:basedOn w:val="DefaultParagraphFont"/>
    <w:uiPriority w:val="99"/>
    <w:unhideWhenUsed/>
    <w:rsid w:val="001A6E63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605F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UnresolvedMention">
    <w:name w:val="Unresolved Mention"/>
    <w:basedOn w:val="DefaultParagraphFont"/>
    <w:uiPriority w:val="99"/>
    <w:rsid w:val="005716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3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etl.sfsu.ed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eetl.sfsu.edu/content/online-quickst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lt.sfsu.edu/content/professional-developmen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eetl.sfsu.edu/content/online-quicksta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Maggie Beers</cp:lastModifiedBy>
  <cp:revision>6</cp:revision>
  <dcterms:created xsi:type="dcterms:W3CDTF">2018-02-09T21:34:00Z</dcterms:created>
  <dcterms:modified xsi:type="dcterms:W3CDTF">2020-04-29T16:36:00Z</dcterms:modified>
</cp:coreProperties>
</file>